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8DE5A" w14:textId="77777777" w:rsidR="00125763" w:rsidRPr="00CB5568" w:rsidRDefault="00125763" w:rsidP="00125763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50"/>
      <w:r w:rsidRPr="00CB5568">
        <w:rPr>
          <w:rFonts w:ascii="Times New Roman" w:hAnsi="Times New Roman"/>
          <w:b w:val="0"/>
        </w:rPr>
        <w:t>3 ЗАКОНОДАТЕЛЬНАЯ ОСНОВА ЗАЩИТЫ ИНТЕЛ</w:t>
      </w:r>
      <w:r>
        <w:rPr>
          <w:rFonts w:ascii="Times New Roman" w:hAnsi="Times New Roman"/>
          <w:b w:val="0"/>
        </w:rPr>
        <w:t>Л</w:t>
      </w:r>
      <w:r w:rsidRPr="00CB5568">
        <w:rPr>
          <w:rFonts w:ascii="Times New Roman" w:hAnsi="Times New Roman"/>
          <w:b w:val="0"/>
        </w:rPr>
        <w:t>ЕКТУАЛЬНОЙ СОБСТВЕННОСТИ В РЕСПУБЛИКЕ КАЗАХСТАН</w:t>
      </w:r>
      <w:bookmarkEnd w:id="0"/>
    </w:p>
    <w:p w14:paraId="30F70E25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sz w:val="28"/>
          <w:szCs w:val="28"/>
          <w:lang w:val="kk-KZ"/>
        </w:rPr>
      </w:pPr>
    </w:p>
    <w:p w14:paraId="10E6670E" w14:textId="77777777" w:rsidR="00125763" w:rsidRPr="00CB5568" w:rsidRDefault="00125763" w:rsidP="0012576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51"/>
      <w:r w:rsidRPr="00CB5568">
        <w:rPr>
          <w:rFonts w:ascii="Times New Roman" w:hAnsi="Times New Roman"/>
          <w:i w:val="0"/>
          <w:sz w:val="28"/>
          <w:szCs w:val="28"/>
        </w:rPr>
        <w:t>3.1 Цель практического занятия</w:t>
      </w:r>
      <w:bookmarkEnd w:id="1"/>
    </w:p>
    <w:p w14:paraId="720C2DBE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kk-KZ"/>
        </w:rPr>
      </w:pPr>
    </w:p>
    <w:p w14:paraId="5843D1ED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0C5D46">
        <w:rPr>
          <w:sz w:val="28"/>
          <w:szCs w:val="28"/>
          <w:lang w:val="kk-KZ"/>
        </w:rPr>
        <w:t>Ознакомить студентов с основными законодательными актами РК в области охраны интеллектуальной собственности</w:t>
      </w:r>
    </w:p>
    <w:p w14:paraId="3CD94D56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14:paraId="7778A6B8" w14:textId="77777777" w:rsidR="00125763" w:rsidRPr="00CB5568" w:rsidRDefault="00125763" w:rsidP="0012576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52"/>
      <w:r w:rsidRPr="00CB5568">
        <w:rPr>
          <w:rFonts w:ascii="Times New Roman" w:hAnsi="Times New Roman"/>
          <w:i w:val="0"/>
          <w:sz w:val="28"/>
          <w:szCs w:val="28"/>
        </w:rPr>
        <w:t>3.2 Задачи практического занятия</w:t>
      </w:r>
      <w:bookmarkEnd w:id="2"/>
    </w:p>
    <w:p w14:paraId="6AA0CFCF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sz w:val="28"/>
          <w:szCs w:val="28"/>
          <w:lang w:val="kk-KZ"/>
        </w:rPr>
      </w:pPr>
    </w:p>
    <w:p w14:paraId="365138DA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0C5D46">
        <w:rPr>
          <w:sz w:val="28"/>
          <w:szCs w:val="28"/>
          <w:lang w:val="kk-KZ"/>
        </w:rPr>
        <w:t>Изучить отношения, регулируемые законодательством в области охраны промышленной собственности и авторского права.</w:t>
      </w:r>
    </w:p>
    <w:p w14:paraId="64FED850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14:paraId="1FBD5C17" w14:textId="77777777" w:rsidR="00125763" w:rsidRPr="00705A92" w:rsidRDefault="00125763" w:rsidP="0012576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53"/>
      <w:r w:rsidRPr="00705A92">
        <w:rPr>
          <w:rFonts w:ascii="Times New Roman" w:hAnsi="Times New Roman"/>
          <w:i w:val="0"/>
          <w:sz w:val="28"/>
          <w:szCs w:val="28"/>
        </w:rPr>
        <w:t>3.3 Теоретические сведения</w:t>
      </w:r>
      <w:bookmarkEnd w:id="3"/>
    </w:p>
    <w:p w14:paraId="3E82AED4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kk-KZ"/>
        </w:rPr>
      </w:pPr>
    </w:p>
    <w:p w14:paraId="3679D801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  <w:lang w:val="kk-KZ"/>
        </w:rPr>
        <w:t xml:space="preserve">Источниками права, регулирующим в РК провоотношения, возникающие в области интеллектуальной собственности являются: Конституция РК, Гражданский кодекс РК, Закон РК </w:t>
      </w:r>
      <w:r w:rsidRPr="000C5D46">
        <w:rPr>
          <w:sz w:val="28"/>
          <w:szCs w:val="28"/>
        </w:rPr>
        <w:t>"Об авторском праве и смежных правах", Патентный закон РК, Закон РК "О товарных знаках, знаках обслуживания и наименованиях мест происхождения товаров", Закон РК "О правовой охране топологий интегральных микросхем", Закон РК "Об охране селекционных достижений", а также различные международные конвенции, участницей которых является РК.</w:t>
      </w:r>
    </w:p>
    <w:p w14:paraId="7B6061CC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Закон РК "Об авторском праве и смежных правах" регулирует отношения в области интеллектуальной собственности, возникающие в связи с созданием и использованием произведений науки и искусства (авторское право), постановок, исполнений, фонограмм,</w:t>
      </w:r>
      <w:r>
        <w:rPr>
          <w:sz w:val="28"/>
          <w:szCs w:val="28"/>
        </w:rPr>
        <w:t xml:space="preserve"> </w:t>
      </w:r>
      <w:r w:rsidRPr="000C5D46">
        <w:rPr>
          <w:sz w:val="28"/>
          <w:szCs w:val="28"/>
        </w:rPr>
        <w:t xml:space="preserve">передач организаций эфирного и кабельного вещания (смежные права). </w:t>
      </w:r>
    </w:p>
    <w:p w14:paraId="3B94BB3B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Авторское право распространяется на произведения науки, литературы и искусства, являющиеся результатом творческой деятельности, независимо от их назначения, содержания и достоинства, а также способа и формы их выражения. Важнейшим для объекта авторского права требованием является творческий характер произведения, выражающийся в том, что произведение является не механическим копированием, а материализованными идеями, фантазиями, результатом мысленной деятельности.</w:t>
      </w:r>
    </w:p>
    <w:p w14:paraId="53DFA478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Совокупность правовых норм, регулирующих порядок, оформления и защиты прав на объекты интеллектуальной собственности, защищаемые патентом – изобретения, полезные модели, промышленные образцы – называют патентным правом.</w:t>
      </w:r>
    </w:p>
    <w:p w14:paraId="45B567DC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Патентным законом РК регулируются имущественные, а также связанные с ними личные неимущественные отношения, возникающие в связи с созданием правовой охраной и использованием объектов промышленной собственности.</w:t>
      </w:r>
    </w:p>
    <w:p w14:paraId="5B5E3BB6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Положения Патентного закона распространяются на объекты промышленной собственности, охранные документы на которые выданы </w:t>
      </w:r>
      <w:r w:rsidRPr="000C5D46">
        <w:rPr>
          <w:sz w:val="28"/>
          <w:szCs w:val="28"/>
        </w:rPr>
        <w:lastRenderedPageBreak/>
        <w:t>комитетом по правам интеллектуальной собственности Министерства Юстиции Республики Казахстан, а также на объекты промышленной собственности, патенты на которые выданы на основании международных договором, в которых участвует РК.</w:t>
      </w:r>
    </w:p>
    <w:p w14:paraId="49259852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Закон РК "О товарных знаках, знаках обслуживания и наименованиях мест происхождения товаров" регулирует отношения, возникающие в связи с регистрацией, правовой охраной и использованием товарных знаков, знаков обслуживания и наименований мест происхождения товаров в РК.</w:t>
      </w:r>
    </w:p>
    <w:p w14:paraId="42516E83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Закон РК "Об охране селекционных достижений" определяет правовые, экономические и организационные основы деятельности в области охраны селекционных достижений, регулирует имущественные, а также связанные с ними личные неимущественные отношения, возникающие в связи с созданием, выявлением, выведением, правовой охраной и использованием селекционных достижений.</w:t>
      </w:r>
    </w:p>
    <w:p w14:paraId="49096092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Закон РК "О правовой охране топологий интегральных микросхем" регулирует имущественные, а </w:t>
      </w:r>
      <w:proofErr w:type="gramStart"/>
      <w:r w:rsidRPr="000C5D46">
        <w:rPr>
          <w:sz w:val="28"/>
          <w:szCs w:val="28"/>
        </w:rPr>
        <w:t>также  связанные</w:t>
      </w:r>
      <w:proofErr w:type="gramEnd"/>
      <w:r w:rsidRPr="000C5D46">
        <w:rPr>
          <w:sz w:val="28"/>
          <w:szCs w:val="28"/>
        </w:rPr>
        <w:t xml:space="preserve"> с ними личные имущественные отношения, возникающие в связи с созданием правовой охраной и использованием топологий интегральных микросхем, которые в соответствии с данным законом, определяются, как зафиксированные на материальном носителе пространственно-геометрические расположения совокупности элементов интегральных микросхем и связей между ними.</w:t>
      </w:r>
    </w:p>
    <w:p w14:paraId="07CA97BC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Под ноу-хау (секретами производства, коммерческой тайной, связанные с научно-технической и производственной деятельностью, технологической, маркетинговой и коммерческой информацией, к которым нет свободного доступа со стороны третьих лиц, сохраняемые предприятием в целях получения преимуществ перед конкурентами в секрете, несанкционированное использование или разглашение которых может нанести ущерб предприятию. Ноу-хау охраняются пока владелец сохраняет их в секрете от третьих лиц. Аналогичные ноу-хау в </w:t>
      </w:r>
      <w:proofErr w:type="gramStart"/>
      <w:r w:rsidRPr="000C5D46">
        <w:rPr>
          <w:sz w:val="28"/>
          <w:szCs w:val="28"/>
        </w:rPr>
        <w:t>определенной  области</w:t>
      </w:r>
      <w:proofErr w:type="gramEnd"/>
      <w:r w:rsidRPr="000C5D46">
        <w:rPr>
          <w:sz w:val="28"/>
          <w:szCs w:val="28"/>
        </w:rPr>
        <w:t xml:space="preserve"> могут принадлежать двум или нескольким лицам и пока каждый из них сохраняет их в секрете, охраняется ноу-хау каждого из них. </w:t>
      </w:r>
    </w:p>
    <w:p w14:paraId="022BC0D9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6391E520" w14:textId="77777777" w:rsidR="00125763" w:rsidRPr="00705A92" w:rsidRDefault="00125763" w:rsidP="0012576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4" w:name="_Toc277247554"/>
      <w:r w:rsidRPr="00705A92">
        <w:rPr>
          <w:rFonts w:ascii="Times New Roman" w:hAnsi="Times New Roman"/>
          <w:i w:val="0"/>
          <w:sz w:val="28"/>
          <w:szCs w:val="28"/>
        </w:rPr>
        <w:t>3.4 Практическое задание</w:t>
      </w:r>
      <w:bookmarkEnd w:id="4"/>
    </w:p>
    <w:p w14:paraId="6F0FE17A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14:paraId="4F4A08E5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3.4.1 Привести источники права на охрану объектов интеллектуальной собственности </w:t>
      </w:r>
      <w:proofErr w:type="gramStart"/>
      <w:r w:rsidRPr="000C5D46">
        <w:rPr>
          <w:sz w:val="28"/>
          <w:szCs w:val="28"/>
        </w:rPr>
        <w:t>в  РК</w:t>
      </w:r>
      <w:proofErr w:type="gramEnd"/>
      <w:r w:rsidRPr="000C5D46">
        <w:rPr>
          <w:sz w:val="28"/>
          <w:szCs w:val="28"/>
        </w:rPr>
        <w:t>.</w:t>
      </w:r>
    </w:p>
    <w:p w14:paraId="66441188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3.4.2 Указать, какие отношения регулируют Патентный закон РК, Закон РК "О товарных знаках, знаках обслуживания и наименованиях мест происхождения товаров" и объяснить значение данных законов для правообладателей изобретений, товарных знаков и других хозяйствующих субъектов в условиях рыночной экономики.</w:t>
      </w:r>
    </w:p>
    <w:p w14:paraId="5C616E2A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3.4.3 Объяснить причину возникновения в свое время в обществе патентной системы для хозяйствующих субъектов в условиях рыночной экономики. </w:t>
      </w:r>
    </w:p>
    <w:p w14:paraId="20CC2058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>3.4.4 Перечислить объекты интеллектуальной собственности, охраняемые:</w:t>
      </w:r>
    </w:p>
    <w:p w14:paraId="520196B3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а) авторским правом;</w:t>
      </w:r>
    </w:p>
    <w:p w14:paraId="21FF3CDA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б) патентным правом.</w:t>
      </w:r>
    </w:p>
    <w:p w14:paraId="57CE3948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1D7860F1" w14:textId="77777777" w:rsidR="00125763" w:rsidRPr="00705A92" w:rsidRDefault="00125763" w:rsidP="0012576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55"/>
      <w:r w:rsidRPr="00705A92">
        <w:rPr>
          <w:rFonts w:ascii="Times New Roman" w:hAnsi="Times New Roman"/>
          <w:i w:val="0"/>
          <w:sz w:val="28"/>
          <w:szCs w:val="28"/>
        </w:rPr>
        <w:t>3.5 Контрольные вопросы</w:t>
      </w:r>
      <w:bookmarkEnd w:id="5"/>
    </w:p>
    <w:p w14:paraId="2E2BB29A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14:paraId="5D6F887F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3.5.1 В каком году был принят первый Патентный закон РК?</w:t>
      </w:r>
    </w:p>
    <w:p w14:paraId="1AD46614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3.5.2 Критерии патентоспособности для изобретения, полезной модели, промышленного образца?</w:t>
      </w:r>
    </w:p>
    <w:p w14:paraId="615CBCFE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3.5.3 В чем заключается правовая охрана изобретения, полезной модели, промышленного образца?</w:t>
      </w:r>
    </w:p>
    <w:p w14:paraId="3DCB5129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3.5.4 Права и обязанности патентообладателя.</w:t>
      </w:r>
    </w:p>
    <w:p w14:paraId="3BF57985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3.5.5 На чье имя может быть выдан патент на изобретение, промышленный образец </w:t>
      </w:r>
      <w:proofErr w:type="gramStart"/>
      <w:r w:rsidRPr="000C5D46">
        <w:rPr>
          <w:sz w:val="28"/>
          <w:szCs w:val="28"/>
        </w:rPr>
        <w:t>и  полезную</w:t>
      </w:r>
      <w:proofErr w:type="gramEnd"/>
      <w:r w:rsidRPr="000C5D46">
        <w:rPr>
          <w:sz w:val="28"/>
          <w:szCs w:val="28"/>
        </w:rPr>
        <w:t xml:space="preserve"> модель в соответствии с патентным законом РК?</w:t>
      </w:r>
    </w:p>
    <w:p w14:paraId="5343C52C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3.5.6 Кто относится к субъектам авторского права в РК? Личные имущественные и неимущественные права.</w:t>
      </w:r>
    </w:p>
    <w:p w14:paraId="69F00B5D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3.5.7 Каков срок действия авторского права в РК? Возникновение авторского права.</w:t>
      </w:r>
    </w:p>
    <w:p w14:paraId="38F0DB95" w14:textId="77777777" w:rsidR="00125763" w:rsidRPr="000C5D46" w:rsidRDefault="00125763" w:rsidP="0012576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3.5.8 Гражданско-правовые меры защиты авторских и смежных прав.</w:t>
      </w:r>
    </w:p>
    <w:p w14:paraId="77E8886F" w14:textId="77777777" w:rsidR="00B0658F" w:rsidRDefault="00B0658F"/>
    <w:sectPr w:rsidR="00B06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41F"/>
    <w:rsid w:val="00125763"/>
    <w:rsid w:val="00B0658F"/>
    <w:rsid w:val="00C6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3F113-B7D3-455E-BE09-839A5E5C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5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25763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125763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5763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25763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832</Words>
  <Characters>4747</Characters>
  <Application>Microsoft Office Word</Application>
  <DocSecurity>0</DocSecurity>
  <Lines>39</Lines>
  <Paragraphs>11</Paragraphs>
  <ScaleCrop>false</ScaleCrop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2021-02-08T02:06:00Z</dcterms:created>
  <dcterms:modified xsi:type="dcterms:W3CDTF">2021-02-08T02:07:00Z</dcterms:modified>
</cp:coreProperties>
</file>